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年孤儿助学项目情况公告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洛阳市财政局 洛阳市民政局关于下达2023年中央集中彩票公益金支持社会福利事业专项资金预算的通知》（洛财社〔2023〕69号）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（民办发〔2024〕9号）文件要求，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现将202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年孤儿助学项目公告如下：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伊滨区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年孤儿助学项目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用于资助孤儿成年后在读中专、职高、全日制专科、本科等大学的人员，资助其完成学业，我区符合条件的共有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许裕霞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z w:val="32"/>
        </w:rPr>
        <w:t>执行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sz w:val="36"/>
          <w:szCs w:val="36"/>
          <w:lang w:val="en-US" w:eastAsia="zh-CN"/>
        </w:rPr>
        <w:sectPr>
          <w:pgSz w:w="11906" w:h="16838"/>
          <w:pgMar w:top="1134" w:right="1474" w:bottom="113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</w:rPr>
        <w:t>通过项目实施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，资助符合条件的孤儿完成学业，切实保障了我区孤儿继续受教育的权利。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40" w:hanging="396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高龄津贴补助资金项目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40" w:hanging="396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高龄津贴补助资金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洛阳市财政局洛阳市民政局关于下达2023年80岁以上老人高龄津贴补助省市资金的通知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洛财社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8号）下达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规定，现将202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高龄津贴补助资金项目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全区符合补助条件的80岁以上老人发放高龄津贴，落实惠民普惠形补贴政策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宋雯珍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执行完毕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通过项目实施，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促进了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80岁以上老人生活水平的稳步提升，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落实了惠民政策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40" w:hanging="396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年农村敬老院集中供暖项目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40" w:hanging="3960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年农村敬老院集中供暖项目，由202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年返还市县福彩公益金支持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（洛财社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〔2023〕37号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（民办发〔2024〕9号）文件</w:t>
      </w:r>
      <w:r>
        <w:rPr>
          <w:rFonts w:hint="eastAsia" w:ascii="仿宋_GB2312" w:hAnsi="仿宋_GB2312" w:eastAsia="仿宋_GB2312" w:cs="仿宋_GB2312"/>
          <w:color w:val="auto"/>
          <w:sz w:val="32"/>
        </w:rPr>
        <w:t>规定，现将202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年农村敬老院集中供暖项目（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color w:val="auto"/>
          <w:sz w:val="32"/>
        </w:rPr>
        <w:t>敬老院）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为全区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个敬老院冬季取暖进行补贴，每个敬老院每年不低于1万元。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姬涛然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因我区敬老院涉及拆迁改造，待老人回归入住后再进行取暖补贴的拨付。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通过项目实施，提升了特困供养老年人居住条件，保障了老年人温暖过冬。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乡镇区域集中养老服务中心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目情况公告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乡镇区域集中养老服务中心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，由202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年返还市县福彩公益金支持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（洛财社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〔2023〕37号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（民办发〔2024〕9号）文件</w:t>
      </w:r>
      <w:r>
        <w:rPr>
          <w:rFonts w:hint="eastAsia" w:ascii="仿宋_GB2312" w:hAnsi="仿宋_GB2312" w:eastAsia="仿宋_GB2312" w:cs="仿宋_GB2312"/>
          <w:color w:val="auto"/>
          <w:sz w:val="32"/>
        </w:rPr>
        <w:t>规定，现将202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乡镇区域集中养老服务中心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对庞村、寇店乡镇区域集中养老服务中心进行提升改造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姬涛然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通过项目实施，提升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敬老院内部</w:t>
      </w:r>
      <w:r>
        <w:rPr>
          <w:rFonts w:hint="eastAsia" w:ascii="仿宋_GB2312" w:hAnsi="仿宋_GB2312" w:eastAsia="仿宋_GB2312" w:cs="仿宋_GB2312"/>
          <w:color w:val="auto"/>
          <w:sz w:val="32"/>
        </w:rPr>
        <w:t>居住条件，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使其成功转型为区域集中养老服务中心。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宋体"/>
          <w:color w:val="auto"/>
          <w:sz w:val="36"/>
          <w:szCs w:val="36"/>
          <w:lang w:val="en-US" w:eastAsia="zh-CN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养老服务体系建设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养老服务体系建设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，由202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年返还市县福彩公益金支持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（洛财社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〔2023〕65号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（民办发〔2024〕9号）文件</w:t>
      </w:r>
      <w:r>
        <w:rPr>
          <w:rFonts w:hint="eastAsia" w:ascii="仿宋_GB2312" w:hAnsi="仿宋_GB2312" w:eastAsia="仿宋_GB2312" w:cs="仿宋_GB2312"/>
          <w:color w:val="auto"/>
          <w:sz w:val="32"/>
        </w:rPr>
        <w:t>规定，现将202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养老服务体系建设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2023年家庭养老床位补助资金，用于城市区家庭养老床位居家上门服务补贴和保险补贴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45.46</w:t>
      </w:r>
      <w:r>
        <w:rPr>
          <w:rFonts w:hint="eastAsia" w:ascii="仿宋_GB2312" w:hAnsi="仿宋_GB2312" w:eastAsia="仿宋_GB2312" w:cs="仿宋_GB2312"/>
          <w:color w:val="auto"/>
          <w:sz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姬涛然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正在实施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通过项目实施，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为符合条件的失能老人提供居家上门服务，提升失能老人幸福感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养老服务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养老服务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，由202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年返还市县福彩公益金支持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（洛财社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〔2023〕24号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《民政部彩票公益金使用管理办法》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（民办发〔2024〕9号）文件</w:t>
      </w:r>
      <w:r>
        <w:rPr>
          <w:rFonts w:hint="eastAsia" w:ascii="仿宋_GB2312" w:hAnsi="仿宋_GB2312" w:eastAsia="仿宋_GB2312" w:cs="仿宋_GB2312"/>
          <w:color w:val="auto"/>
          <w:sz w:val="32"/>
        </w:rPr>
        <w:t>规定，现将202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年项目公告如下：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养老服务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养老服务项目，主要用于养老服务设施安全设备建设方面支出。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三、项目周期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四、资金额度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姬涛然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63331993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七、项目完成情况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正在实施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八、实际效果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sectPr>
          <w:pgSz w:w="11906" w:h="16838"/>
          <w:pgMar w:top="1417" w:right="1474" w:bottom="130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</w:rPr>
        <w:t>通过项目实施，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提升机构养老服务监管能力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562DE2-B2FB-4AFE-8C28-8DFF7A5DEE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520AA2-097E-4E2F-8FF5-6C7DD6A288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3B8326-B5A3-432B-A447-254B0F67A5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jRhNWZmNTdlODhlNmEwMTkyZmQ3Mzc3ZGIwZjUifQ=="/>
  </w:docVars>
  <w:rsids>
    <w:rsidRoot w:val="26D348AD"/>
    <w:rsid w:val="15C71718"/>
    <w:rsid w:val="1AFA79D1"/>
    <w:rsid w:val="1B637754"/>
    <w:rsid w:val="20B404E8"/>
    <w:rsid w:val="21DC5877"/>
    <w:rsid w:val="26D348AD"/>
    <w:rsid w:val="2F3828EF"/>
    <w:rsid w:val="327B2D13"/>
    <w:rsid w:val="41DF489C"/>
    <w:rsid w:val="54CE204C"/>
    <w:rsid w:val="5B120C37"/>
    <w:rsid w:val="65D04455"/>
    <w:rsid w:val="6BC54253"/>
    <w:rsid w:val="6F9208F0"/>
    <w:rsid w:val="73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2740</Words>
  <Characters>3047</Characters>
  <Lines>0</Lines>
  <Paragraphs>0</Paragraphs>
  <TotalTime>3</TotalTime>
  <ScaleCrop>false</ScaleCrop>
  <LinksUpToDate>false</LinksUpToDate>
  <CharactersWithSpaces>3048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2023-06-20T01:14:00Z</dcterms:created>
  <dc:creator>木兆</dc:creator>
  <cp:lastModifiedBy>小夏天の戴迪</cp:lastModifiedBy>
  <cp:lastPrinted>2024-06-21T07:54:00Z</cp:lastPrinted>
  <dcterms:modified xsi:type="dcterms:W3CDTF">2024-06-28T07:50:41Z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60017E3E8D1E41EEA4398F7B4136FBAF_13</vt:lpwstr>
  </property>
</Properties>
</file>