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textAlignment w:val="baseline"/>
        <w:rPr>
          <w:rFonts w:eastAsia="黑体"/>
          <w:sz w:val="32"/>
          <w:szCs w:val="32"/>
          <w:highlight w:val="none"/>
        </w:rPr>
      </w:pPr>
    </w:p>
    <w:p>
      <w:pPr>
        <w:spacing w:after="156" w:afterLines="50" w:line="440" w:lineRule="exact"/>
        <w:textAlignment w:val="baseline"/>
        <w:rPr>
          <w:rFonts w:eastAsia="黑体"/>
          <w:b w:val="0"/>
          <w:bCs w:val="0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</w:t>
      </w:r>
      <w:r>
        <w:rPr>
          <w:rFonts w:eastAsia="黑体"/>
          <w:b w:val="0"/>
          <w:bCs w:val="0"/>
          <w:sz w:val="32"/>
          <w:szCs w:val="32"/>
          <w:highlight w:val="none"/>
        </w:rPr>
        <w:t>件：</w:t>
      </w:r>
    </w:p>
    <w:p>
      <w:pPr>
        <w:spacing w:after="156" w:afterLines="50" w:line="440" w:lineRule="exact"/>
        <w:jc w:val="center"/>
        <w:textAlignment w:val="baseline"/>
        <w:rPr>
          <w:rFonts w:hint="eastAsia" w:ascii="黑体" w:hAnsi="黑体" w:eastAsia="黑体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44"/>
          <w:szCs w:val="44"/>
          <w:highlight w:val="none"/>
        </w:rPr>
        <w:t>洛玻集团龙门玻璃有限责任</w:t>
      </w:r>
      <w:r>
        <w:rPr>
          <w:rFonts w:ascii="黑体" w:hAnsi="黑体" w:eastAsia="黑体"/>
          <w:b w:val="0"/>
          <w:bCs w:val="0"/>
          <w:sz w:val="44"/>
          <w:szCs w:val="44"/>
          <w:highlight w:val="none"/>
        </w:rPr>
        <w:t>公司</w:t>
      </w:r>
      <w:r>
        <w:rPr>
          <w:rFonts w:hint="eastAsia" w:ascii="黑体" w:hAnsi="黑体" w:eastAsia="黑体"/>
          <w:b w:val="0"/>
          <w:bCs w:val="0"/>
          <w:sz w:val="44"/>
          <w:szCs w:val="44"/>
          <w:highlight w:val="none"/>
        </w:rPr>
        <w:t>平板玻璃生产线</w:t>
      </w:r>
      <w:r>
        <w:rPr>
          <w:rFonts w:ascii="黑体" w:hAnsi="黑体" w:eastAsia="黑体"/>
          <w:b w:val="0"/>
          <w:bCs w:val="0"/>
          <w:sz w:val="44"/>
          <w:szCs w:val="44"/>
          <w:highlight w:val="none"/>
        </w:rPr>
        <w:t>拟</w:t>
      </w:r>
      <w:r>
        <w:rPr>
          <w:rFonts w:hint="eastAsia" w:ascii="黑体" w:hAnsi="黑体" w:eastAsia="黑体"/>
          <w:b w:val="0"/>
          <w:bCs w:val="0"/>
          <w:sz w:val="44"/>
          <w:szCs w:val="44"/>
          <w:highlight w:val="none"/>
        </w:rPr>
        <w:t>实施“退城入园”</w:t>
      </w:r>
      <w:r>
        <w:rPr>
          <w:rFonts w:hint="eastAsia" w:ascii="黑体" w:hAnsi="黑体" w:eastAsia="黑体"/>
          <w:b w:val="0"/>
          <w:bCs w:val="0"/>
          <w:sz w:val="44"/>
          <w:szCs w:val="44"/>
          <w:highlight w:val="none"/>
          <w:lang w:eastAsia="zh-CN"/>
        </w:rPr>
        <w:t>迁建</w:t>
      </w:r>
    </w:p>
    <w:p>
      <w:pPr>
        <w:spacing w:after="156" w:afterLines="50" w:line="440" w:lineRule="exact"/>
        <w:jc w:val="center"/>
        <w:textAlignment w:val="baseline"/>
        <w:rPr>
          <w:rFonts w:hint="eastAsia" w:ascii="黑体" w:hAnsi="黑体" w:eastAsia="黑体"/>
          <w:b w:val="0"/>
          <w:bCs w:val="0"/>
          <w:sz w:val="44"/>
          <w:szCs w:val="44"/>
          <w:highlight w:val="none"/>
          <w:lang w:eastAsia="zh-CN"/>
        </w:rPr>
      </w:pPr>
      <w:r>
        <w:rPr>
          <w:rFonts w:ascii="黑体" w:hAnsi="黑体" w:eastAsia="黑体"/>
          <w:b w:val="0"/>
          <w:bCs w:val="0"/>
          <w:sz w:val="44"/>
          <w:szCs w:val="44"/>
          <w:highlight w:val="none"/>
        </w:rPr>
        <w:t>项目产能情况</w:t>
      </w:r>
      <w:r>
        <w:rPr>
          <w:rFonts w:hint="eastAsia" w:ascii="黑体" w:hAnsi="黑体" w:eastAsia="黑体"/>
          <w:b w:val="0"/>
          <w:bCs w:val="0"/>
          <w:sz w:val="44"/>
          <w:szCs w:val="44"/>
          <w:highlight w:val="none"/>
          <w:lang w:eastAsia="zh-CN"/>
        </w:rPr>
        <w:t>表</w:t>
      </w:r>
    </w:p>
    <w:tbl>
      <w:tblPr>
        <w:tblStyle w:val="4"/>
        <w:tblpPr w:leftFromText="180" w:rightFromText="180" w:vertAnchor="text" w:horzAnchor="page" w:tblpX="891" w:tblpY="280"/>
        <w:tblOverlap w:val="never"/>
        <w:tblW w:w="145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3045"/>
        <w:gridCol w:w="2231"/>
        <w:gridCol w:w="2127"/>
        <w:gridCol w:w="2355"/>
        <w:gridCol w:w="40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4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  <w:highlight w:val="none"/>
              </w:rPr>
              <w:t>拟实施“退城入园”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  <w:highlight w:val="none"/>
                <w:lang w:eastAsia="zh-CN"/>
              </w:rPr>
              <w:t>迁建项目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  <w:highlight w:val="none"/>
              </w:rPr>
              <w:t>生产线情况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  <w:t>企业名称</w:t>
            </w:r>
          </w:p>
        </w:tc>
        <w:tc>
          <w:tcPr>
            <w:tcW w:w="6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  <w:t>项目名称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  <w:t>建设地点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洛玻集团洛阳龙海电子玻璃有限公司</w:t>
            </w:r>
          </w:p>
        </w:tc>
        <w:tc>
          <w:tcPr>
            <w:tcW w:w="6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洛玻集团洛阳龙海电子玻璃有限公司250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t/d</w:t>
            </w: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信息显示超薄基板玻璃生产线二期项目</w:t>
            </w:r>
          </w:p>
        </w:tc>
        <w:tc>
          <w:tcPr>
            <w:tcW w:w="4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河南省洛阳市偃师区邙山大道（原北环路）258号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0" w:hanging="30" w:hangingChars="14"/>
              <w:jc w:val="center"/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拟建主体设备（生产线）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名称、规格型号及数量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设计产能（t/d）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原有指标总产能（t/d）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计划点火投产时间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250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t/d</w:t>
            </w: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信息显示超薄基板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highlight w:val="none"/>
              </w:rPr>
              <w:t>浮法</w:t>
            </w: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玻璃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highlight w:val="none"/>
              </w:rPr>
              <w:t>生产线一条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250t/d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250t/d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</w:rPr>
              <w:t>2023年12月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4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  <w:highlight w:val="none"/>
              </w:rPr>
              <w:t>原平板玻璃生产线产能情况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  <w:t>项目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  <w:t>企业名称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  <w:t>生产线具体地址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  <w:t>统一社会信用代码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  <w:t>备案或核准文件名称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  <w:t>（含文号）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拟用于“退城入园”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  <w:lang w:eastAsia="zh-CN"/>
              </w:rPr>
              <w:t>搬迁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建设一条日熔化量250t/d玻璃生产线产能（t/d）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  <w14:ligatures w14:val="standardContextual"/>
              </w:rPr>
              <w:t>洛玻集团龙门玻璃有限责任公司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  <w14:ligatures w14:val="standardContextual"/>
              </w:rPr>
              <w:t>洛阳市伊滨区诸葛镇工业区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  <w14:ligatures w14:val="standardContextual"/>
              </w:rPr>
              <w:t>91410300706542258A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highlight w:val="none"/>
              </w:rPr>
              <w:t>豫洛市域高〔2008〕第00410号</w:t>
            </w:r>
          </w:p>
        </w:tc>
        <w:tc>
          <w:tcPr>
            <w:tcW w:w="4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250t/d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0" w:hanging="30" w:hangingChars="14"/>
              <w:jc w:val="center"/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主体设备（生产线）名称、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规格型号及数量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备案或核准文件设计产能 （t/d）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实际产能（t/d）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核定产能（t/d）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250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t/d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highlight w:val="none"/>
              </w:rPr>
              <w:t>超薄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  <w:lang w:bidi="ar"/>
              </w:rPr>
              <w:t>（超白）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highlight w:val="none"/>
              </w:rPr>
              <w:t>浮法玻璃生产线一条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250t/d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250t/d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highlight w:val="none"/>
              </w:rPr>
              <w:t>250t/d</w:t>
            </w:r>
          </w:p>
        </w:tc>
        <w:tc>
          <w:tcPr>
            <w:tcW w:w="4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退出的生产线产能是否享受资金奖补和政策支持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产能指标是否重复使用</w:t>
            </w:r>
          </w:p>
        </w:tc>
        <w:tc>
          <w:tcPr>
            <w:tcW w:w="4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关停时间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highlight w:val="none"/>
              </w:rPr>
              <w:t>拆除退出时间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</w:rPr>
              <w:t>否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</w:rPr>
              <w:t>否</w:t>
            </w:r>
          </w:p>
        </w:tc>
        <w:tc>
          <w:tcPr>
            <w:tcW w:w="4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2020年1月2日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2023年</w:t>
            </w:r>
            <w:r>
              <w:rPr>
                <w:rFonts w:hint="eastAsia" w:eastAsia="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月</w:t>
            </w:r>
            <w:r>
              <w:rPr>
                <w:rFonts w:hint="eastAsia" w:eastAsia="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日</w:t>
            </w:r>
          </w:p>
        </w:tc>
      </w:tr>
    </w:tbl>
    <w:p>
      <w:pPr>
        <w:rPr>
          <w:highlight w:val="none"/>
        </w:rPr>
      </w:pPr>
      <w:bookmarkStart w:id="0" w:name="_GoBack"/>
      <w:bookmarkEnd w:id="0"/>
    </w:p>
    <w:p>
      <w:pPr>
        <w:rPr>
          <w:highlight w:val="none"/>
        </w:rPr>
      </w:pPr>
    </w:p>
    <w:sectPr>
      <w:pgSz w:w="16838" w:h="11906" w:orient="landscape"/>
      <w:pgMar w:top="102" w:right="1213" w:bottom="102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A"/>
    <w:rsid w:val="00163C32"/>
    <w:rsid w:val="003B2685"/>
    <w:rsid w:val="003E1CD3"/>
    <w:rsid w:val="004C0A5E"/>
    <w:rsid w:val="006265B2"/>
    <w:rsid w:val="00807B2F"/>
    <w:rsid w:val="009C29CA"/>
    <w:rsid w:val="00A0759E"/>
    <w:rsid w:val="00AC454E"/>
    <w:rsid w:val="00E43D1A"/>
    <w:rsid w:val="37FD26B6"/>
    <w:rsid w:val="3FBE8771"/>
    <w:rsid w:val="6BFB2717"/>
    <w:rsid w:val="79D555E4"/>
    <w:rsid w:val="BB3F6D8F"/>
    <w:rsid w:val="FDF560FC"/>
    <w:rsid w:val="FFBFA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550</Characters>
  <Lines>4</Lines>
  <Paragraphs>1</Paragraphs>
  <TotalTime>31</TotalTime>
  <ScaleCrop>false</ScaleCrop>
  <LinksUpToDate>false</LinksUpToDate>
  <CharactersWithSpaces>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2023-06-08T06:50:00Z</dcterms:created>
  <dc:creator>Lenovo</dc:creator>
  <cp:lastModifiedBy>雪落无声</cp:lastModifiedBy>
  <cp:lastPrinted>2023-07-04T01:03:02Z</cp:lastPrinted>
  <dcterms:modified xsi:type="dcterms:W3CDTF">2023-07-04T02:12:26Z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21E03F07FA88428682656BF191B68C1B_13</vt:lpwstr>
  </property>
</Properties>
</file>