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  <w:r>
        <w:rPr>
          <w:rFonts w:hint="eastAsia" w:ascii="黑体" w:hAnsi="黑体" w:eastAsia="黑体"/>
          <w:color w:val="000000"/>
          <w:sz w:val="52"/>
          <w:szCs w:val="52"/>
          <w:lang w:eastAsia="zh-CN"/>
        </w:rPr>
        <w:t>经济发展局</w:t>
      </w:r>
      <w:r>
        <w:rPr>
          <w:rFonts w:hint="eastAsia" w:ascii="黑体" w:hAnsi="黑体" w:eastAsia="黑体"/>
          <w:color w:val="000000"/>
          <w:sz w:val="52"/>
          <w:szCs w:val="52"/>
        </w:rPr>
        <w:t>部门</w:t>
      </w: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  <w:r>
        <w:rPr>
          <w:rFonts w:hint="eastAsia" w:ascii="黑体" w:hAnsi="黑体" w:eastAsia="黑体"/>
          <w:color w:val="000000"/>
          <w:sz w:val="52"/>
          <w:szCs w:val="52"/>
        </w:rPr>
        <w:t>20</w:t>
      </w:r>
      <w:r>
        <w:rPr>
          <w:rFonts w:hint="eastAsia" w:ascii="黑体" w:hAnsi="黑体" w:eastAsia="黑体"/>
          <w:color w:val="000000"/>
          <w:sz w:val="52"/>
          <w:szCs w:val="52"/>
          <w:lang w:val="en-US" w:eastAsia="zh-CN"/>
        </w:rPr>
        <w:t>20</w:t>
      </w:r>
      <w:r>
        <w:rPr>
          <w:rFonts w:hint="eastAsia" w:ascii="黑体" w:hAnsi="黑体" w:eastAsia="黑体"/>
          <w:color w:val="000000"/>
          <w:sz w:val="52"/>
          <w:szCs w:val="52"/>
        </w:rPr>
        <w:t>年度部门预算</w:t>
      </w: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方正小标宋简体" w:eastAsia="黑体" w:cs="方正小标宋简体"/>
          <w:color w:val="000000"/>
          <w:sz w:val="44"/>
          <w:szCs w:val="44"/>
        </w:rPr>
      </w:pPr>
      <w:r>
        <w:rPr>
          <w:rFonts w:hint="eastAsia" w:ascii="黑体" w:hAnsi="方正小标宋简体" w:eastAsia="黑体" w:cs="方正小标宋简体"/>
          <w:color w:val="000000"/>
          <w:sz w:val="32"/>
          <w:szCs w:val="32"/>
        </w:rPr>
        <w:t>二○二○年</w:t>
      </w:r>
      <w:r>
        <w:rPr>
          <w:rFonts w:hint="eastAsia" w:ascii="黑体" w:hAnsi="方正小标宋简体" w:eastAsia="黑体" w:cs="方正小标宋简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方正小标宋简体" w:eastAsia="黑体" w:cs="方正小标宋简体"/>
          <w:color w:val="000000"/>
          <w:sz w:val="32"/>
          <w:szCs w:val="32"/>
        </w:rPr>
        <w:t>月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580" w:lineRule="exact"/>
        <w:ind w:left="-142" w:right="51" w:firstLine="30" w:firstLineChars="7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580" w:lineRule="exact"/>
        <w:ind w:left="-142" w:right="51" w:firstLine="30" w:firstLineChars="7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目</w:t>
      </w:r>
      <w:r>
        <w:rPr>
          <w:rFonts w:hint="eastAsia" w:ascii="方正小标宋简体" w:hAnsi="仿宋_GB2312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录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24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rPr>
          <w:rFonts w:hint="eastAsia" w:ascii="仿宋_GB2312" w:hAnsi="仿宋_GB2312" w:eastAsia="仿宋_GB2312" w:cs="仿宋_GB2312"/>
          <w:w w:val="9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第一部分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概况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highlight w:val="none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第二部分 经济发展局部门2020年部门预算情况说明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第三部分 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经济发展局部门2020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六、一般公共预算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九、国有资本经营预算收支情况表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十、机关运行经费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十二、项目（政策）绩效目标表</w:t>
      </w:r>
    </w:p>
    <w:p>
      <w:pPr>
        <w:adjustRightInd w:val="0"/>
        <w:snapToGrid w:val="0"/>
        <w:spacing w:line="580" w:lineRule="exact"/>
        <w:ind w:firstLine="3744" w:firstLineChars="1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第一部分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eastAsia="zh-CN"/>
        </w:rPr>
        <w:t>经济发展局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部门概况</w:t>
      </w:r>
    </w:p>
    <w:p>
      <w:pPr>
        <w:adjustRightInd w:val="0"/>
        <w:snapToGrid w:val="0"/>
        <w:spacing w:line="580" w:lineRule="exact"/>
        <w:ind w:firstLine="624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580" w:lineRule="exact"/>
        <w:ind w:right="3569" w:firstLine="624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机构设置情况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780" w:firstLineChars="25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共有人员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人，内设办公室、发改科、金融科、项目科。</w:t>
      </w:r>
    </w:p>
    <w:p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580" w:lineRule="exact"/>
        <w:ind w:left="0" w:leftChars="0" w:right="3569" w:firstLine="624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部门职责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5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负责区中长期发展战略研究，编制区社会和经济发展规划；研究、制定产城融合示范区建设发展政策、策略；负责重点项目建设、督查，负责通用航空产业招商引资及项目建设；负责地企合作项目招商引资及项目建设；统筹我区军民融合发展，根据市发展规划牵头我区军民融合政策、规划研究，构建军民融合创新体系，指导责任单位做好项目落实；负责产业集聚区建设、观摩、物价、循环经济、节约型社会建设、社会信用体系建设、智慧城市建设；金融监管、保险、打击处置非法集资；负责企业上市、民航、口岸、电力、优化经济发展环境等工作；会同有关部门推进全区金融生态环境建设；负责节能降耗与淘汰落后产能工作；负责经济运行、发展改革工作；承担供给侧结构性改革、现代市场体系、现代产业体系、构建公共服务体系的考核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24" w:firstLineChars="200"/>
        <w:jc w:val="left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二、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部门预算单位构成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5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2020年部门预算单位构成：经济发展局本级。</w:t>
      </w:r>
    </w:p>
    <w:p>
      <w:pPr>
        <w:widowControl/>
        <w:shd w:val="clear" w:color="auto" w:fill="FFFFFF"/>
        <w:spacing w:line="580" w:lineRule="exact"/>
        <w:ind w:firstLine="3438" w:firstLineChars="110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第二部分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eastAsia="zh-CN"/>
        </w:rPr>
        <w:t>经济发展局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部门20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年度部门预算情况说明</w:t>
      </w:r>
    </w:p>
    <w:p>
      <w:pPr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年相比，收、支总计各增加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3259.71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2407.47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%。主要原因：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根据工作安排，新增项目支出额度较多，其中：冬季清洁取暖项目区级配套资金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3284.70万元，“十四五”规划编制费40万元，区域性评估项目费10万元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 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万元; 政府性基金预算收入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万元；国有资本经营预算收入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万元；其他收入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万元。 </w:t>
      </w:r>
    </w:p>
    <w:p>
      <w:pPr>
        <w:spacing w:line="58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30.26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3364.85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%。 </w:t>
      </w:r>
    </w:p>
    <w:p>
      <w:pPr>
        <w:spacing w:line="580" w:lineRule="exact"/>
        <w:ind w:firstLine="624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万元。政府性基金收支预算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万元，与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年相比，一般公共预算收支预算增加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3259.71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2407.47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根据工作安排，新增项目支出额度较多，其中：冬季清洁取暖项目区级配套资金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3284.70万元，“十四五”规划编制费40万元，区域性评估项目费10万元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；政府性基金收支增加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%，。</w:t>
      </w:r>
    </w:p>
    <w:p>
      <w:pPr>
        <w:spacing w:line="580" w:lineRule="exact"/>
        <w:ind w:firstLine="624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widowControl/>
        <w:spacing w:line="580" w:lineRule="exact"/>
        <w:ind w:firstLine="622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3395.11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97.96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2.88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；节能环保支出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3292.15万元，占96.97%；农林水支出5万元，占0.15%。</w:t>
      </w:r>
    </w:p>
    <w:p>
      <w:pPr>
        <w:spacing w:line="580" w:lineRule="exact"/>
        <w:ind w:firstLine="624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widowControl/>
        <w:spacing w:line="580" w:lineRule="exact"/>
        <w:ind w:firstLine="62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年一般公共预算基本支出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30.26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21.06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津贴补贴、奖金、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生活补助支出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9.2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，主要包括：办公费、印刷费、邮电费、取暖费、差旅费、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劳务费、委托业务费、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福利费、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其他交通费用、税金及附加费用、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其他商品和服务支出、办公设备购置、专用设备购置、信息网络及软件购置更新、其他资本性支出和其他支出。</w:t>
      </w:r>
    </w:p>
    <w:p>
      <w:pPr>
        <w:spacing w:line="58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年没有使用政府性基金预算拨款安排的支出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24" w:firstLineChars="20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年没有使用国有资本经营预算拨款安排的支出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24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widowControl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 比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万元。预算数比20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万元,比20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%。</w:t>
      </w:r>
    </w:p>
    <w:p>
      <w:pPr>
        <w:spacing w:line="580" w:lineRule="exact"/>
        <w:ind w:firstLine="62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30.26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万元，主要保障机关机构正常运转及正常履职需要的办公费、水电费、物业费、维修费、差旅费等支出，比20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0.68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2020年相比2019年新增两名工作人员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年,我部门对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个项目进行了预算绩效评价，涉及资金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年，我部门纳入预算绩效管理的支出总额为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3324.70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万元，其中人员经费支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3324.70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万元，其中预算支出100万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元及100万元以上项目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3284.70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万元。 </w:t>
      </w:r>
    </w:p>
    <w:p>
      <w:pPr>
        <w:spacing w:line="580" w:lineRule="exact"/>
        <w:ind w:left="404" w:leftChars="200"/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年期末，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部门固定资产总额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46.39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万元。共有车辆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台（套）。</w:t>
      </w:r>
    </w:p>
    <w:p>
      <w:pPr>
        <w:widowControl/>
        <w:spacing w:line="580" w:lineRule="exact"/>
        <w:ind w:firstLine="624" w:firstLineChars="20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（五）专项转移支付项目情况</w:t>
      </w:r>
    </w:p>
    <w:p>
      <w:pPr>
        <w:widowControl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我部门负责管理的专项转移支付项目共有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项；我部门将按照《预算法》等有关规定，积极做好项目分配前期准备工作，在规定的时间内向财政部门提出资金分配意见，根据有关要求做好项目申报公开等相关工作。</w:t>
      </w:r>
    </w:p>
    <w:p>
      <w:pPr>
        <w:widowControl/>
        <w:spacing w:line="580" w:lineRule="exact"/>
        <w:ind w:firstLine="624" w:firstLineChars="20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年我单位按照市财政预算公开要求，将所属预算单位全部纳入预算公开范围。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第三部分  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七、机关运行经费：是指为保障行政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八、其他（专业性较强的需向社会做出说明的名词）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年度部门预算表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24" w:firstLineChars="200"/>
        <w:rPr>
          <w:rFonts w:hint="eastAsia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758" w:left="1531" w:header="851" w:footer="1191" w:gutter="0"/>
      <w:cols w:space="720" w:num="1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41CA83"/>
    <w:multiLevelType w:val="singleLevel"/>
    <w:tmpl w:val="2941CA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1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5072"/>
    <w:rsid w:val="04714A80"/>
    <w:rsid w:val="07A82033"/>
    <w:rsid w:val="07C51812"/>
    <w:rsid w:val="0C1F38EA"/>
    <w:rsid w:val="0F64377C"/>
    <w:rsid w:val="11293250"/>
    <w:rsid w:val="12E01DFB"/>
    <w:rsid w:val="18A059F0"/>
    <w:rsid w:val="19C85DB0"/>
    <w:rsid w:val="1C4A1010"/>
    <w:rsid w:val="1D0B2583"/>
    <w:rsid w:val="22BE0CD1"/>
    <w:rsid w:val="236446F8"/>
    <w:rsid w:val="242365A0"/>
    <w:rsid w:val="25235B6D"/>
    <w:rsid w:val="26333219"/>
    <w:rsid w:val="2A354A35"/>
    <w:rsid w:val="2C9C2A9E"/>
    <w:rsid w:val="2D0902A4"/>
    <w:rsid w:val="2E0F49F2"/>
    <w:rsid w:val="2EAC4CFA"/>
    <w:rsid w:val="30D159BA"/>
    <w:rsid w:val="3329620F"/>
    <w:rsid w:val="337C1291"/>
    <w:rsid w:val="37423A0A"/>
    <w:rsid w:val="396F7667"/>
    <w:rsid w:val="3FFD1E85"/>
    <w:rsid w:val="40721241"/>
    <w:rsid w:val="41BE272B"/>
    <w:rsid w:val="42812377"/>
    <w:rsid w:val="45BB1D24"/>
    <w:rsid w:val="477D0670"/>
    <w:rsid w:val="4ABC43FE"/>
    <w:rsid w:val="4BE958E5"/>
    <w:rsid w:val="4CE53095"/>
    <w:rsid w:val="4F622587"/>
    <w:rsid w:val="50151EB8"/>
    <w:rsid w:val="511961C3"/>
    <w:rsid w:val="51C54B08"/>
    <w:rsid w:val="51DF66BC"/>
    <w:rsid w:val="526647DD"/>
    <w:rsid w:val="559D0234"/>
    <w:rsid w:val="564C7A55"/>
    <w:rsid w:val="598E2BEB"/>
    <w:rsid w:val="5BBE18E3"/>
    <w:rsid w:val="5DE45A53"/>
    <w:rsid w:val="60152CFD"/>
    <w:rsid w:val="62B851C4"/>
    <w:rsid w:val="67771D7E"/>
    <w:rsid w:val="6B23796E"/>
    <w:rsid w:val="6D642993"/>
    <w:rsid w:val="6E9F55AC"/>
    <w:rsid w:val="74D83627"/>
    <w:rsid w:val="755F09BD"/>
    <w:rsid w:val="762C3F8A"/>
    <w:rsid w:val="77542CA7"/>
    <w:rsid w:val="7ED37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710</Words>
  <Characters>4049</Characters>
  <Lines>33</Lines>
  <Paragraphs>9</Paragraphs>
  <TotalTime>14</TotalTime>
  <ScaleCrop>false</ScaleCrop>
  <LinksUpToDate>false</LinksUpToDate>
  <CharactersWithSpaces>4750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2019-03-05T03:55:00Z</dcterms:created>
  <dc:creator>Administrator</dc:creator>
  <cp:lastModifiedBy>fhb</cp:lastModifiedBy>
  <cp:lastPrinted>2019-03-05T08:57:00Z</cp:lastPrinted>
  <dcterms:modified xsi:type="dcterms:W3CDTF">2021-06-07T02:32:10Z</dcterms:modified>
  <dc:title>焦作市财政局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57EB8E7080534BE1B092B3987099844D</vt:lpwstr>
  </property>
</Properties>
</file>