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809" w:type="dxa"/>
        <w:tblInd w:w="0" w:type="dxa"/>
        <w:tblLayout w:type="fixed"/>
        <w:tblCellMar>
          <w:top w:w="15" w:type="dxa"/>
          <w:left w:w="15" w:type="dxa"/>
          <w:bottom w:w="15" w:type="dxa"/>
          <w:right w:w="15" w:type="dxa"/>
        </w:tblCellMar>
      </w:tblPr>
      <w:tblGrid>
        <w:gridCol w:w="441"/>
        <w:gridCol w:w="510"/>
        <w:gridCol w:w="815"/>
        <w:gridCol w:w="1500"/>
        <w:gridCol w:w="3225"/>
        <w:gridCol w:w="1457"/>
        <w:gridCol w:w="1136"/>
        <w:gridCol w:w="3192"/>
        <w:gridCol w:w="354"/>
        <w:gridCol w:w="461"/>
        <w:gridCol w:w="343"/>
        <w:gridCol w:w="375"/>
      </w:tblGrid>
      <w:tr>
        <w:tblPrEx>
          <w:tblCellMar>
            <w:top w:w="15" w:type="dxa"/>
            <w:left w:w="15" w:type="dxa"/>
            <w:bottom w:w="15" w:type="dxa"/>
            <w:right w:w="15" w:type="dxa"/>
          </w:tblCellMar>
        </w:tblPrEx>
        <w:trPr>
          <w:trHeight w:val="212" w:hRule="atLeast"/>
        </w:trPr>
        <w:tc>
          <w:tcPr>
            <w:tcW w:w="13809" w:type="dxa"/>
            <w:gridSpan w:val="12"/>
            <w:tcBorders>
              <w:top w:val="nil"/>
              <w:left w:val="nil"/>
              <w:bottom w:val="single" w:color="auto" w:sz="4" w:space="0"/>
              <w:right w:val="nil"/>
            </w:tcBorders>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方正小标宋简体" w:hAnsi="方正小标宋简体" w:eastAsia="方正小标宋简体" w:cs="方正小标宋简体"/>
                <w:color w:val="000000"/>
                <w:kern w:val="0"/>
                <w:sz w:val="32"/>
                <w:szCs w:val="32"/>
                <w:lang w:eastAsia="zh-CN" w:bidi="ar"/>
              </w:rPr>
              <w:t>公共法律服务</w:t>
            </w:r>
            <w:r>
              <w:rPr>
                <w:rFonts w:hint="eastAsia" w:ascii="方正小标宋简体" w:hAnsi="方正小标宋简体" w:eastAsia="方正小标宋简体" w:cs="方正小标宋简体"/>
                <w:color w:val="000000"/>
                <w:kern w:val="0"/>
                <w:sz w:val="32"/>
                <w:szCs w:val="32"/>
                <w:lang w:bidi="ar"/>
              </w:rPr>
              <w:t>领域基层政务公开标</w:t>
            </w:r>
            <w:bookmarkStart w:id="0" w:name="_GoBack"/>
            <w:bookmarkEnd w:id="0"/>
            <w:r>
              <w:rPr>
                <w:rFonts w:hint="eastAsia" w:ascii="方正小标宋简体" w:hAnsi="方正小标宋简体" w:eastAsia="方正小标宋简体" w:cs="方正小标宋简体"/>
                <w:color w:val="000000"/>
                <w:kern w:val="0"/>
                <w:sz w:val="32"/>
                <w:szCs w:val="32"/>
                <w:lang w:bidi="ar"/>
              </w:rPr>
              <w:t>准目录</w:t>
            </w:r>
          </w:p>
        </w:tc>
      </w:tr>
      <w:tr>
        <w:tblPrEx>
          <w:tblCellMar>
            <w:top w:w="15" w:type="dxa"/>
            <w:left w:w="15" w:type="dxa"/>
            <w:bottom w:w="15" w:type="dxa"/>
            <w:right w:w="15" w:type="dxa"/>
          </w:tblCellMar>
        </w:tblPrEx>
        <w:trPr>
          <w:trHeight w:val="212" w:hRule="atLeast"/>
        </w:trPr>
        <w:tc>
          <w:tcPr>
            <w:tcW w:w="44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序号</w:t>
            </w:r>
          </w:p>
        </w:tc>
        <w:tc>
          <w:tcPr>
            <w:tcW w:w="132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公开事项</w:t>
            </w:r>
          </w:p>
        </w:tc>
        <w:tc>
          <w:tcPr>
            <w:tcW w:w="1500"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公开内容（要素）</w:t>
            </w:r>
          </w:p>
        </w:tc>
        <w:tc>
          <w:tcPr>
            <w:tcW w:w="3225"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公开依据</w:t>
            </w:r>
          </w:p>
        </w:tc>
        <w:tc>
          <w:tcPr>
            <w:tcW w:w="1457"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公开时限</w:t>
            </w:r>
          </w:p>
        </w:tc>
        <w:tc>
          <w:tcPr>
            <w:tcW w:w="1136"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公开主体</w:t>
            </w:r>
          </w:p>
        </w:tc>
        <w:tc>
          <w:tcPr>
            <w:tcW w:w="3192" w:type="dxa"/>
            <w:vMerge w:val="restart"/>
            <w:tcBorders>
              <w:top w:val="single" w:color="auto"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val="en-US" w:eastAsia="zh-CN" w:bidi="ar"/>
              </w:rPr>
              <w:t>公开渠道和载体</w:t>
            </w:r>
          </w:p>
        </w:tc>
        <w:tc>
          <w:tcPr>
            <w:tcW w:w="815"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公开对象</w:t>
            </w:r>
          </w:p>
        </w:tc>
        <w:tc>
          <w:tcPr>
            <w:tcW w:w="718" w:type="dxa"/>
            <w:gridSpan w:val="2"/>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公开方式</w:t>
            </w:r>
          </w:p>
        </w:tc>
      </w:tr>
      <w:tr>
        <w:tblPrEx>
          <w:tblCellMar>
            <w:top w:w="15" w:type="dxa"/>
            <w:left w:w="15" w:type="dxa"/>
            <w:bottom w:w="15" w:type="dxa"/>
            <w:right w:w="15" w:type="dxa"/>
          </w:tblCellMar>
        </w:tblPrEx>
        <w:trPr>
          <w:trHeight w:val="337"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一级事项</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二级事项</w:t>
            </w:r>
          </w:p>
        </w:tc>
        <w:tc>
          <w:tcPr>
            <w:tcW w:w="15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2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45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11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192" w:type="dxa"/>
            <w:vMerge w:val="continue"/>
            <w:tcBorders>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全</w:t>
            </w:r>
          </w:p>
          <w:p>
            <w:pPr>
              <w:widowControl/>
              <w:jc w:val="center"/>
              <w:textAlignment w:val="center"/>
              <w:rPr>
                <w:rFonts w:hint="eastAsia"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社</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会</w:t>
            </w:r>
          </w:p>
        </w:tc>
        <w:tc>
          <w:tcPr>
            <w:tcW w:w="4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lang w:bidi="ar"/>
              </w:rPr>
            </w:pPr>
            <w:r>
              <w:rPr>
                <w:rFonts w:hint="eastAsia" w:ascii="黑体" w:hAnsi="宋体" w:eastAsia="黑体" w:cs="黑体"/>
                <w:color w:val="000000"/>
                <w:kern w:val="0"/>
                <w:sz w:val="18"/>
                <w:szCs w:val="18"/>
                <w:lang w:bidi="ar"/>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群体</w:t>
            </w:r>
          </w:p>
        </w:tc>
        <w:tc>
          <w:tcPr>
            <w:tcW w:w="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主动</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lang w:bidi="ar"/>
              </w:rPr>
              <w:t>依申请</w:t>
            </w:r>
          </w:p>
        </w:tc>
      </w:tr>
      <w:tr>
        <w:tblPrEx>
          <w:tblCellMar>
            <w:top w:w="15" w:type="dxa"/>
            <w:left w:w="15" w:type="dxa"/>
            <w:bottom w:w="15" w:type="dxa"/>
            <w:right w:w="15" w:type="dxa"/>
          </w:tblCellMar>
        </w:tblPrEx>
        <w:trPr>
          <w:trHeight w:val="292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1</w:t>
            </w:r>
          </w:p>
        </w:tc>
        <w:tc>
          <w:tcPr>
            <w:tcW w:w="510" w:type="dxa"/>
            <w:vMerge w:val="restart"/>
            <w:tcBorders>
              <w:top w:val="single" w:color="auto" w:sz="4" w:space="0"/>
              <w:left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法治宣传</w:t>
            </w:r>
          </w:p>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教育</w:t>
            </w:r>
          </w:p>
        </w:tc>
        <w:tc>
          <w:tcPr>
            <w:tcW w:w="8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法律知识普及服务</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法律法规资讯；</w:t>
            </w:r>
          </w:p>
          <w:p>
            <w:pPr>
              <w:widowControl/>
              <w:numPr>
                <w:ilvl w:val="0"/>
                <w:numId w:val="1"/>
              </w:numP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普法动态资讯；</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kern w:val="0"/>
                <w:sz w:val="18"/>
                <w:szCs w:val="18"/>
                <w:lang w:bidi="ar"/>
              </w:rPr>
              <w:t>《中共中央、国务院转发&lt;中央宣传部、司法部关于在公民中开展法治宣传教育的第七个五年规划（2016－2020年）&gt;》《省委宣传部、省司法厅、省普法教育工作领导小组办公室关于在全省公民中开展法治宣传教育的第七个五年规划（2016—2020年）》</w:t>
            </w:r>
          </w:p>
        </w:tc>
        <w:tc>
          <w:tcPr>
            <w:tcW w:w="1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自制作或获取该信息之日起20个工作日内公开</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kern w:val="0"/>
                <w:sz w:val="18"/>
                <w:szCs w:val="18"/>
                <w:lang w:eastAsia="zh-CN" w:bidi="ar"/>
              </w:rPr>
              <w:t>区司法办</w:t>
            </w: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val="en-US" w:eastAsia="zh-CN" w:bidi="ar"/>
              </w:rPr>
              <w:t>☑政府网站       □政府公报</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□两微一端       □发布会/听证会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□广播电视       □纸质媒体</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□公开查阅点     □政务服务中心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□便民服务站     □入户/现场宣传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□社区/企事业单位/村公示栏（电子屏）</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□精准推送       □其他</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4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c>
          <w:tcPr>
            <w:tcW w:w="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r>
      <w:tr>
        <w:tblPrEx>
          <w:tblCellMar>
            <w:top w:w="15" w:type="dxa"/>
            <w:left w:w="15" w:type="dxa"/>
            <w:bottom w:w="15" w:type="dxa"/>
            <w:right w:w="15" w:type="dxa"/>
          </w:tblCellMar>
        </w:tblPrEx>
        <w:trPr>
          <w:trHeight w:val="263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2</w:t>
            </w:r>
          </w:p>
        </w:tc>
        <w:tc>
          <w:tcPr>
            <w:tcW w:w="510" w:type="dxa"/>
            <w:vMerge w:val="continue"/>
            <w:tcBorders>
              <w:left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18"/>
                <w:szCs w:val="18"/>
              </w:rPr>
            </w:pPr>
          </w:p>
        </w:tc>
        <w:tc>
          <w:tcPr>
            <w:tcW w:w="8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推广法治文化服务</w:t>
            </w:r>
          </w:p>
        </w:tc>
        <w:tc>
          <w:tcPr>
            <w:tcW w:w="15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1.辖区内法治文化阵地信息；</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2.法治文化作品、产品</w:t>
            </w:r>
          </w:p>
        </w:tc>
        <w:tc>
          <w:tcPr>
            <w:tcW w:w="32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lang w:val="en-US" w:eastAsia="zh-CN"/>
              </w:rPr>
            </w:pPr>
            <w:r>
              <w:rPr>
                <w:rFonts w:hint="eastAsia" w:asciiTheme="majorEastAsia" w:hAnsiTheme="majorEastAsia" w:eastAsiaTheme="majorEastAsia" w:cstheme="majorEastAsia"/>
                <w:color w:val="000000"/>
                <w:kern w:val="0"/>
                <w:sz w:val="18"/>
                <w:szCs w:val="18"/>
                <w:lang w:bidi="ar"/>
              </w:rPr>
              <w:t>《中共中央、国务院转发&lt;中央宣传部、司法部关于在公民中开展法治宣传教育的第七个五年规划（2016－2020年）&gt;》《省委宣传部、省司法厅、省普法教育工作领导小组办公室关于在全省公民中开展法治宣传教育的第七个五年规划（2016—2020年）</w:t>
            </w:r>
            <w:r>
              <w:rPr>
                <w:rFonts w:hint="eastAsia" w:asciiTheme="majorEastAsia" w:hAnsiTheme="majorEastAsia" w:eastAsiaTheme="majorEastAsia" w:cstheme="majorEastAsia"/>
                <w:color w:val="000000"/>
                <w:kern w:val="0"/>
                <w:sz w:val="18"/>
                <w:szCs w:val="18"/>
                <w:lang w:val="en-US" w:eastAsia="zh-CN" w:bidi="ar"/>
              </w:rPr>
              <w:t>》</w:t>
            </w:r>
          </w:p>
        </w:tc>
        <w:tc>
          <w:tcPr>
            <w:tcW w:w="14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自制作或获取该信息之日起20个工作日内公开</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eastAsia="zh-CN" w:bidi="ar"/>
              </w:rPr>
              <w:t>区司法办</w:t>
            </w: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val="en-US" w:eastAsia="zh-CN" w:bidi="ar"/>
              </w:rPr>
              <w:t>☑政府网站       □政府公报</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□两微一端       □发布会/听证会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□广播电视       □纸质媒体</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□公开查阅点     □政务服务中心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□便民服务站     □入户/现场宣传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□社区/企事业单位/村公示栏（电子屏）</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□精准推送       □其他</w:t>
            </w: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4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c>
          <w:tcPr>
            <w:tcW w:w="3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r>
      <w:tr>
        <w:tblPrEx>
          <w:tblCellMar>
            <w:top w:w="15" w:type="dxa"/>
            <w:left w:w="15" w:type="dxa"/>
            <w:bottom w:w="15" w:type="dxa"/>
            <w:right w:w="15" w:type="dxa"/>
          </w:tblCellMar>
        </w:tblPrEx>
        <w:trPr>
          <w:trHeight w:val="1960" w:hRule="atLeast"/>
        </w:trPr>
        <w:tc>
          <w:tcPr>
            <w:tcW w:w="441"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3</w:t>
            </w:r>
          </w:p>
        </w:tc>
        <w:tc>
          <w:tcPr>
            <w:tcW w:w="510" w:type="dxa"/>
            <w:tcBorders>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18"/>
                <w:szCs w:val="18"/>
              </w:rPr>
            </w:pPr>
          </w:p>
        </w:tc>
        <w:tc>
          <w:tcPr>
            <w:tcW w:w="81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对在法治宣传教育工作中做出显著成绩的单位和个人进行表彰奖励</w:t>
            </w:r>
          </w:p>
        </w:tc>
        <w:tc>
          <w:tcPr>
            <w:tcW w:w="1500" w:type="dxa"/>
            <w:tcBorders>
              <w:top w:val="single" w:color="000000" w:sz="4" w:space="0"/>
              <w:left w:val="single" w:color="000000" w:sz="4" w:space="0"/>
              <w:bottom w:val="single" w:color="auto" w:sz="4" w:space="0"/>
              <w:right w:val="single" w:color="000000" w:sz="4" w:space="0"/>
            </w:tcBorders>
            <w:vAlign w:val="center"/>
          </w:tcPr>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1.评选表彰通知；</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2.先进集体和个人申报表（空白表）；</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3.拟表彰的先进集体先进个人名单；</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4.表彰决定</w:t>
            </w:r>
          </w:p>
        </w:tc>
        <w:tc>
          <w:tcPr>
            <w:tcW w:w="322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lang w:eastAsia="zh-CN"/>
              </w:rPr>
            </w:pPr>
            <w:r>
              <w:rPr>
                <w:rFonts w:hint="eastAsia" w:asciiTheme="majorEastAsia" w:hAnsiTheme="majorEastAsia" w:eastAsiaTheme="majorEastAsia" w:cstheme="majorEastAsia"/>
                <w:color w:val="000000"/>
                <w:sz w:val="18"/>
                <w:szCs w:val="18"/>
              </w:rPr>
              <w:t>《中共中央、国务院转发&lt;中央宣传部、司法部关于在公民中开展法治宣传教育的第七个五年规划（2016－2020年）&gt;》</w:t>
            </w:r>
            <w:r>
              <w:rPr>
                <w:rFonts w:hint="eastAsia" w:asciiTheme="majorEastAsia" w:hAnsiTheme="majorEastAsia" w:eastAsiaTheme="majorEastAsia" w:cstheme="majorEastAsia"/>
                <w:color w:val="000000"/>
                <w:kern w:val="0"/>
                <w:sz w:val="18"/>
                <w:szCs w:val="18"/>
                <w:lang w:bidi="ar"/>
              </w:rPr>
              <w:t>《省委宣传部、省司法厅、省普法教育工作领导小组办公室关于在全省公民中开展法治宣传教育的第七个五年规划（2016—2020年）</w:t>
            </w:r>
            <w:r>
              <w:rPr>
                <w:rFonts w:hint="eastAsia" w:asciiTheme="majorEastAsia" w:hAnsiTheme="majorEastAsia" w:eastAsiaTheme="majorEastAsia" w:cstheme="majorEastAsia"/>
                <w:color w:val="000000"/>
                <w:kern w:val="0"/>
                <w:sz w:val="18"/>
                <w:szCs w:val="18"/>
                <w:lang w:eastAsia="zh-CN" w:bidi="ar"/>
              </w:rPr>
              <w:t>》</w:t>
            </w:r>
          </w:p>
        </w:tc>
        <w:tc>
          <w:tcPr>
            <w:tcW w:w="1457"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自制作或获取该信息之日起20个工作日内公开</w:t>
            </w:r>
          </w:p>
        </w:tc>
        <w:tc>
          <w:tcPr>
            <w:tcW w:w="1136"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eastAsia="zh-CN" w:bidi="ar"/>
              </w:rPr>
              <w:t>区司法办</w:t>
            </w:r>
          </w:p>
        </w:tc>
        <w:tc>
          <w:tcPr>
            <w:tcW w:w="3192" w:type="dxa"/>
            <w:tcBorders>
              <w:top w:val="single" w:color="000000" w:sz="4" w:space="0"/>
              <w:left w:val="single" w:color="000000" w:sz="4" w:space="0"/>
              <w:bottom w:val="single" w:color="auto" w:sz="4" w:space="0"/>
              <w:right w:val="single" w:color="000000" w:sz="4" w:space="0"/>
            </w:tcBorders>
            <w:vAlign w:val="center"/>
          </w:tcPr>
          <w:p>
            <w:pPr>
              <w:jc w:val="left"/>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val="en-US" w:eastAsia="zh-CN" w:bidi="ar"/>
              </w:rPr>
              <w:t>☑政府网站       □政府公报</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□两微一端       □发布会/听证会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□广播电视       □纸质媒体</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□公开查阅点     □政务服务中心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□便民服务站     □入户/现场宣传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□社区/企事业单位/村公示栏（电子屏）</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□精准推送       □其他</w:t>
            </w:r>
          </w:p>
        </w:tc>
        <w:tc>
          <w:tcPr>
            <w:tcW w:w="354"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461"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c>
          <w:tcPr>
            <w:tcW w:w="343"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kern w:val="0"/>
                <w:sz w:val="18"/>
                <w:szCs w:val="18"/>
                <w:lang w:bidi="ar"/>
              </w:rPr>
              <w:t>√</w:t>
            </w:r>
          </w:p>
        </w:tc>
        <w:tc>
          <w:tcPr>
            <w:tcW w:w="375" w:type="dxa"/>
            <w:tcBorders>
              <w:top w:val="single" w:color="000000" w:sz="4" w:space="0"/>
              <w:left w:val="single" w:color="000000" w:sz="4" w:space="0"/>
              <w:bottom w:val="single" w:color="auto"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p>
        </w:tc>
      </w:tr>
      <w:tr>
        <w:tblPrEx>
          <w:tblCellMar>
            <w:top w:w="15" w:type="dxa"/>
            <w:left w:w="15" w:type="dxa"/>
            <w:bottom w:w="15" w:type="dxa"/>
            <w:right w:w="15" w:type="dxa"/>
          </w:tblCellMar>
        </w:tblPrEx>
        <w:trPr>
          <w:trHeight w:val="408"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4</w:t>
            </w:r>
          </w:p>
        </w:tc>
        <w:tc>
          <w:tcPr>
            <w:tcW w:w="5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人民调解</w:t>
            </w:r>
          </w:p>
        </w:tc>
        <w:tc>
          <w:tcPr>
            <w:tcW w:w="8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对有突出贡献的人民调解委员会和人民调解员按照国家规定给予表彰奖励</w:t>
            </w:r>
          </w:p>
        </w:tc>
        <w:tc>
          <w:tcPr>
            <w:tcW w:w="150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1.评选表彰通知；</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2.先进集体和个人申报表（空白表）；</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3.拟表彰的先进集体先进个人名单；</w:t>
            </w:r>
          </w:p>
          <w:p>
            <w:pPr>
              <w:tabs>
                <w:tab w:val="center" w:pos="4153"/>
                <w:tab w:val="right" w:pos="8306"/>
              </w:tabs>
              <w:snapToGrid w:val="0"/>
              <w:spacing w:line="360" w:lineRule="auto"/>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4.表彰决定</w:t>
            </w:r>
          </w:p>
        </w:tc>
        <w:tc>
          <w:tcPr>
            <w:tcW w:w="32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sz w:val="18"/>
                <w:szCs w:val="18"/>
              </w:rPr>
            </w:pPr>
            <w:r>
              <w:rPr>
                <w:rFonts w:hint="eastAsia" w:asciiTheme="majorEastAsia" w:hAnsiTheme="majorEastAsia" w:eastAsiaTheme="majorEastAsia" w:cstheme="majorEastAsia"/>
                <w:color w:val="000000"/>
                <w:sz w:val="18"/>
                <w:szCs w:val="18"/>
              </w:rPr>
              <w:t>《中华人民共和国人民调解法》</w:t>
            </w:r>
            <w:r>
              <w:rPr>
                <w:rFonts w:hint="eastAsia" w:asciiTheme="majorEastAsia" w:hAnsiTheme="majorEastAsia" w:eastAsiaTheme="majorEastAsia" w:cstheme="majorEastAsia"/>
                <w:color w:val="000000"/>
                <w:sz w:val="18"/>
                <w:szCs w:val="18"/>
                <w:lang w:eastAsia="zh-CN"/>
              </w:rPr>
              <w:t>、</w:t>
            </w:r>
            <w:r>
              <w:rPr>
                <w:rFonts w:hint="eastAsia" w:asciiTheme="majorEastAsia" w:hAnsiTheme="majorEastAsia" w:eastAsiaTheme="majorEastAsia" w:cstheme="majorEastAsia"/>
                <w:color w:val="000000"/>
                <w:sz w:val="18"/>
                <w:szCs w:val="18"/>
              </w:rPr>
              <w:t>《河南省人民调解员管理办法》、《人民调解实施细则》</w:t>
            </w:r>
          </w:p>
        </w:tc>
        <w:tc>
          <w:tcPr>
            <w:tcW w:w="145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自制作或获取该信息之日起20个工作日内公开</w:t>
            </w:r>
          </w:p>
        </w:tc>
        <w:tc>
          <w:tcPr>
            <w:tcW w:w="113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eastAsia="zh-CN" w:bidi="ar"/>
              </w:rPr>
              <w:t>区司法办</w:t>
            </w:r>
          </w:p>
        </w:tc>
        <w:tc>
          <w:tcPr>
            <w:tcW w:w="3192"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val="en-US" w:eastAsia="zh-CN" w:bidi="ar"/>
              </w:rPr>
              <w:t>☑政府网站       □政府公报</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□两微一端       □发布会/听证会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□广播电视       □纸质媒体</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□公开查阅点     □政务服务中心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□便民服务站     □入户/现场宣传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□社区/企事业单位/村公示栏（电子屏）</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□精准推送       □其他</w:t>
            </w:r>
          </w:p>
        </w:tc>
        <w:tc>
          <w:tcPr>
            <w:tcW w:w="3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w:t>
            </w:r>
          </w:p>
        </w:tc>
        <w:tc>
          <w:tcPr>
            <w:tcW w:w="4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p>
        </w:tc>
        <w:tc>
          <w:tcPr>
            <w:tcW w:w="34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w:t>
            </w:r>
          </w:p>
        </w:tc>
        <w:tc>
          <w:tcPr>
            <w:tcW w:w="3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Theme="majorEastAsia" w:hAnsiTheme="majorEastAsia" w:eastAsiaTheme="majorEastAsia" w:cstheme="majorEastAsia"/>
                <w:color w:val="000000"/>
                <w:kern w:val="0"/>
                <w:sz w:val="18"/>
                <w:szCs w:val="18"/>
                <w:lang w:bidi="ar"/>
              </w:rPr>
            </w:pPr>
          </w:p>
        </w:tc>
      </w:tr>
      <w:tr>
        <w:tblPrEx>
          <w:tblCellMar>
            <w:top w:w="15" w:type="dxa"/>
            <w:left w:w="15" w:type="dxa"/>
            <w:bottom w:w="15" w:type="dxa"/>
            <w:right w:w="15" w:type="dxa"/>
          </w:tblCellMar>
        </w:tblPrEx>
        <w:trPr>
          <w:trHeight w:val="1251"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5</w:t>
            </w:r>
          </w:p>
        </w:tc>
        <w:tc>
          <w:tcPr>
            <w:tcW w:w="51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法律查询</w:t>
            </w:r>
          </w:p>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服务</w:t>
            </w:r>
          </w:p>
        </w:tc>
        <w:tc>
          <w:tcPr>
            <w:tcW w:w="81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法律法规和案例检索服务</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1.法律法规库网址或链接；</w:t>
            </w:r>
          </w:p>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2.典型案例库网址或链接</w:t>
            </w:r>
          </w:p>
        </w:tc>
        <w:tc>
          <w:tcPr>
            <w:tcW w:w="32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bidi="ar"/>
              </w:rPr>
              <w:t>《中共中央、国务院转发&lt;中央宣传部、司法部关于在公民中开展法治宣传教育的第七个五年规划（2016－2020年）&gt;》《省委宣传部、省司法厅、省普法教育工作领导小组办公室关于在全省公民中开展法治宣传教育的第七个五年规划（2016—2020年）</w:t>
            </w:r>
            <w:r>
              <w:rPr>
                <w:rFonts w:hint="eastAsia" w:asciiTheme="majorEastAsia" w:hAnsiTheme="majorEastAsia" w:eastAsiaTheme="majorEastAsia" w:cstheme="majorEastAsia"/>
                <w:color w:val="000000"/>
                <w:kern w:val="0"/>
                <w:sz w:val="18"/>
                <w:szCs w:val="18"/>
                <w:lang w:eastAsia="zh-CN" w:bidi="ar"/>
              </w:rPr>
              <w:t>》</w:t>
            </w:r>
          </w:p>
        </w:tc>
        <w:tc>
          <w:tcPr>
            <w:tcW w:w="1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自制作或获取该信息之日起20个工作日内公开</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eastAsia="zh-CN" w:bidi="ar"/>
              </w:rPr>
              <w:t>区司法办</w:t>
            </w: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ajorEastAsia" w:hAnsiTheme="majorEastAsia" w:eastAsiaTheme="majorEastAsia" w:cstheme="majorEastAsia"/>
                <w:color w:val="000000"/>
                <w:kern w:val="0"/>
                <w:sz w:val="18"/>
                <w:szCs w:val="18"/>
                <w:lang w:eastAsia="zh-CN" w:bidi="ar"/>
              </w:rPr>
            </w:pPr>
            <w:r>
              <w:rPr>
                <w:rFonts w:hint="eastAsia" w:asciiTheme="majorEastAsia" w:hAnsiTheme="majorEastAsia" w:eastAsiaTheme="majorEastAsia" w:cstheme="majorEastAsia"/>
                <w:color w:val="000000"/>
                <w:kern w:val="0"/>
                <w:sz w:val="18"/>
                <w:szCs w:val="18"/>
                <w:lang w:val="en-US" w:eastAsia="zh-CN" w:bidi="ar"/>
              </w:rPr>
              <w:t>☑政府网站       □政府公报</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□两微一端       □发布会/听证会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□广播电视       □纸质媒体</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□公开查阅点     □政务服务中心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 xml:space="preserve">□便民服务站     □入户/现场宣传  </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□社区/企事业单位/村公示栏（电子屏）</w:t>
            </w:r>
            <w:r>
              <w:rPr>
                <w:rFonts w:hint="eastAsia" w:asciiTheme="majorEastAsia" w:hAnsiTheme="majorEastAsia" w:eastAsiaTheme="majorEastAsia" w:cstheme="majorEastAsia"/>
                <w:color w:val="000000"/>
                <w:kern w:val="0"/>
                <w:sz w:val="18"/>
                <w:szCs w:val="18"/>
                <w:lang w:val="en-US" w:eastAsia="zh-CN" w:bidi="ar"/>
              </w:rPr>
              <w:br w:type="textWrapping"/>
            </w:r>
            <w:r>
              <w:rPr>
                <w:rFonts w:hint="eastAsia" w:asciiTheme="majorEastAsia" w:hAnsiTheme="majorEastAsia" w:eastAsiaTheme="majorEastAsia" w:cstheme="majorEastAsia"/>
                <w:color w:val="000000"/>
                <w:kern w:val="0"/>
                <w:sz w:val="18"/>
                <w:szCs w:val="18"/>
                <w:lang w:val="en-US" w:eastAsia="zh-CN" w:bidi="ar"/>
              </w:rPr>
              <w:t>□精准推送       □其他</w:t>
            </w:r>
          </w:p>
        </w:tc>
        <w:tc>
          <w:tcPr>
            <w:tcW w:w="3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w:t>
            </w:r>
          </w:p>
        </w:tc>
        <w:tc>
          <w:tcPr>
            <w:tcW w:w="46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c>
          <w:tcPr>
            <w:tcW w:w="3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r>
              <w:rPr>
                <w:rFonts w:hint="eastAsia" w:asciiTheme="majorEastAsia" w:hAnsiTheme="majorEastAsia" w:eastAsiaTheme="majorEastAsia" w:cstheme="majorEastAsia"/>
                <w:color w:val="000000"/>
                <w:kern w:val="0"/>
                <w:sz w:val="18"/>
                <w:szCs w:val="18"/>
                <w:lang w:bidi="ar"/>
              </w:rPr>
              <w:t>√</w:t>
            </w:r>
          </w:p>
        </w:tc>
        <w:tc>
          <w:tcPr>
            <w:tcW w:w="3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ajorEastAsia" w:hAnsiTheme="majorEastAsia" w:eastAsiaTheme="majorEastAsia" w:cstheme="majorEastAsia"/>
                <w:color w:val="000000"/>
                <w:kern w:val="0"/>
                <w:sz w:val="18"/>
                <w:szCs w:val="18"/>
                <w:lang w:bidi="ar"/>
              </w:rPr>
            </w:pPr>
          </w:p>
        </w:tc>
      </w:tr>
    </w:tbl>
    <w:p>
      <w:pPr>
        <w:rPr>
          <w:rFonts w:hint="eastAsia" w:asciiTheme="majorEastAsia" w:hAnsiTheme="majorEastAsia" w:eastAsiaTheme="majorEastAsia" w:cstheme="majorEastAsia"/>
        </w:rPr>
      </w:pPr>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805DE"/>
    <w:rsid w:val="01D43650"/>
    <w:rsid w:val="06D411A8"/>
    <w:rsid w:val="085A0644"/>
    <w:rsid w:val="08CC495F"/>
    <w:rsid w:val="093B7C1B"/>
    <w:rsid w:val="09426F15"/>
    <w:rsid w:val="0D8A0864"/>
    <w:rsid w:val="0F57598F"/>
    <w:rsid w:val="0FD27F8E"/>
    <w:rsid w:val="14FB5442"/>
    <w:rsid w:val="17510447"/>
    <w:rsid w:val="1A3C70E3"/>
    <w:rsid w:val="1A973C10"/>
    <w:rsid w:val="1B0A1B2B"/>
    <w:rsid w:val="1BE15536"/>
    <w:rsid w:val="1C222EC0"/>
    <w:rsid w:val="1E6D52E6"/>
    <w:rsid w:val="2267473A"/>
    <w:rsid w:val="25005617"/>
    <w:rsid w:val="25150A89"/>
    <w:rsid w:val="2555717A"/>
    <w:rsid w:val="259504EC"/>
    <w:rsid w:val="2A14096C"/>
    <w:rsid w:val="30C84295"/>
    <w:rsid w:val="32144F30"/>
    <w:rsid w:val="324A25D5"/>
    <w:rsid w:val="34735BB0"/>
    <w:rsid w:val="36CD378A"/>
    <w:rsid w:val="37285045"/>
    <w:rsid w:val="396459CE"/>
    <w:rsid w:val="3AE63C76"/>
    <w:rsid w:val="3C5E0366"/>
    <w:rsid w:val="3D051EE4"/>
    <w:rsid w:val="3EB952CF"/>
    <w:rsid w:val="46982DC0"/>
    <w:rsid w:val="46B60DB7"/>
    <w:rsid w:val="47A34C59"/>
    <w:rsid w:val="483A7C48"/>
    <w:rsid w:val="48DC34EA"/>
    <w:rsid w:val="4C0A74A8"/>
    <w:rsid w:val="4D0E11FA"/>
    <w:rsid w:val="4D853D76"/>
    <w:rsid w:val="4EB87163"/>
    <w:rsid w:val="51626BF4"/>
    <w:rsid w:val="52C805DE"/>
    <w:rsid w:val="539B3DCD"/>
    <w:rsid w:val="56FE5C6F"/>
    <w:rsid w:val="58635ABB"/>
    <w:rsid w:val="58A813FE"/>
    <w:rsid w:val="5CCA6ACC"/>
    <w:rsid w:val="5D973D9E"/>
    <w:rsid w:val="6030278A"/>
    <w:rsid w:val="60304A21"/>
    <w:rsid w:val="648563B5"/>
    <w:rsid w:val="65DB20C9"/>
    <w:rsid w:val="66174538"/>
    <w:rsid w:val="66230F64"/>
    <w:rsid w:val="67102EA1"/>
    <w:rsid w:val="67D020E3"/>
    <w:rsid w:val="687D37F1"/>
    <w:rsid w:val="6B2376C4"/>
    <w:rsid w:val="6FAF2EEB"/>
    <w:rsid w:val="72365886"/>
    <w:rsid w:val="7D3B6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2020-06-04T07:31:00Z</dcterms:created>
  <dc:creator>Panpan</dc:creator>
  <cp:lastModifiedBy>Administrator</cp:lastModifiedBy>
  <cp:lastPrinted>2020-06-15T01:25:00Z</cp:lastPrinted>
  <dcterms:modified xsi:type="dcterms:W3CDTF">2020-09-01T02:54:44Z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